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9155B" w14:textId="77777777" w:rsidR="008811B1" w:rsidRPr="008811B1" w:rsidRDefault="008811B1" w:rsidP="008811B1">
      <w:pPr>
        <w:jc w:val="right"/>
        <w:rPr>
          <w:rFonts w:ascii="Verdana" w:hAnsi="Verdana"/>
          <w:b/>
          <w:bCs/>
        </w:rPr>
      </w:pPr>
      <w:r w:rsidRPr="008811B1">
        <w:rPr>
          <w:rFonts w:ascii="Verdana" w:hAnsi="Verdana"/>
          <w:b/>
          <w:bCs/>
        </w:rPr>
        <w:t>Comunicado de prensa 20/10/2026</w:t>
      </w:r>
    </w:p>
    <w:p w14:paraId="62D50D69" w14:textId="77777777" w:rsidR="008811B1" w:rsidRPr="008811B1" w:rsidRDefault="008811B1" w:rsidP="008811B1">
      <w:pPr>
        <w:rPr>
          <w:rFonts w:ascii="Verdana" w:hAnsi="Verdana"/>
        </w:rPr>
      </w:pPr>
    </w:p>
    <w:p w14:paraId="22706EAE" w14:textId="77777777" w:rsidR="008811B1" w:rsidRPr="008811B1" w:rsidRDefault="008811B1" w:rsidP="008811B1">
      <w:pPr>
        <w:rPr>
          <w:rFonts w:ascii="Verdana" w:hAnsi="Verdana"/>
          <w:b/>
          <w:bCs/>
        </w:rPr>
      </w:pPr>
      <w:r w:rsidRPr="008811B1">
        <w:rPr>
          <w:rFonts w:ascii="Verdana" w:hAnsi="Verdana"/>
          <w:b/>
          <w:bCs/>
        </w:rPr>
        <w:t>Trabajadores del caucho: SOCAYA logró un nuevo acuerdo salarial cuatrimestral para gomerías y centros de reconstrucción de neumáticos</w:t>
      </w:r>
    </w:p>
    <w:p w14:paraId="4E52D483" w14:textId="77777777" w:rsidR="008811B1" w:rsidRPr="008811B1" w:rsidRDefault="008811B1" w:rsidP="008811B1">
      <w:pPr>
        <w:rPr>
          <w:rFonts w:ascii="Verdana" w:hAnsi="Verdana"/>
        </w:rPr>
      </w:pPr>
    </w:p>
    <w:p w14:paraId="5AAF947B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El Sindicato Obrero del Caucho, Anexos y Afines (SOCAYA) informó que arribó a un nuevo acuerdo salarial para los trabajadores de gomerías y centros de reconstrucción de neumáticos de todo el país, comprendidos en el Convenio Colectivo de Trabajo 231/75. El mismo,  abarca los meses de septiembre, octubre, noviembre y diciembre alcanzando un 7,5% de incremento acumulativo.</w:t>
      </w:r>
    </w:p>
    <w:p w14:paraId="1CE02C4B" w14:textId="77777777" w:rsidR="008811B1" w:rsidRPr="008811B1" w:rsidRDefault="008811B1" w:rsidP="008811B1">
      <w:pPr>
        <w:rPr>
          <w:rFonts w:ascii="Verdana" w:hAnsi="Verdana"/>
        </w:rPr>
      </w:pPr>
    </w:p>
    <w:p w14:paraId="5F100B84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Además, todas las subas son de carácter remunerativas, y se aplican también tanto para presentismo como para adicionales.</w:t>
      </w:r>
    </w:p>
    <w:p w14:paraId="0596B1BB" w14:textId="77777777" w:rsidR="008811B1" w:rsidRPr="008811B1" w:rsidRDefault="008811B1" w:rsidP="008811B1">
      <w:pPr>
        <w:rPr>
          <w:rFonts w:ascii="Verdana" w:hAnsi="Verdana"/>
        </w:rPr>
      </w:pPr>
    </w:p>
    <w:p w14:paraId="35AD3E96" w14:textId="012D0032" w:rsid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Desde el sindicato señalaron que “en un contexto económico difícil se logró alcanzar un incremento salarial”. Asimismo, ratificaron: “Seguimos trabajando para defender el salario y los derechos de los trabajadores, con responsabilidad frente a la difícil realidad que atravesamos”.</w:t>
      </w:r>
    </w:p>
    <w:p w14:paraId="57FAB20F" w14:textId="77777777" w:rsidR="008811B1" w:rsidRDefault="008811B1" w:rsidP="008811B1">
      <w:pPr>
        <w:rPr>
          <w:rFonts w:ascii="Verdana" w:hAnsi="Verdana"/>
        </w:rPr>
      </w:pPr>
    </w:p>
    <w:p w14:paraId="5E508957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  <w:b/>
          <w:bCs/>
          <w:u w:val="single"/>
        </w:rPr>
        <w:t>Contactos de Prensa:</w:t>
      </w:r>
    </w:p>
    <w:p w14:paraId="05024A4E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Lisandro Machado – Cel. (011) 3632-1200</w:t>
      </w:r>
    </w:p>
    <w:p w14:paraId="43E94656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Gabriel Padula – Cel. (011) 5708-0106</w:t>
      </w:r>
    </w:p>
    <w:p w14:paraId="673C2D54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</w:rPr>
        <w:t>Francisco Vera Golé – Cel. (011) 3174-3090</w:t>
      </w:r>
    </w:p>
    <w:p w14:paraId="0AA3D26D" w14:textId="77777777" w:rsidR="008811B1" w:rsidRPr="008811B1" w:rsidRDefault="008811B1" w:rsidP="008811B1">
      <w:pPr>
        <w:rPr>
          <w:rFonts w:ascii="Verdana" w:hAnsi="Verdana"/>
        </w:rPr>
      </w:pPr>
    </w:p>
    <w:p w14:paraId="49CC4A15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  <w:b/>
          <w:bCs/>
          <w:u w:val="single"/>
        </w:rPr>
        <w:t>Redes:</w:t>
      </w:r>
    </w:p>
    <w:p w14:paraId="3D42E118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  <w:b/>
          <w:bCs/>
        </w:rPr>
        <w:t>Twitter:</w:t>
      </w:r>
      <w:r w:rsidRPr="008811B1">
        <w:rPr>
          <w:rFonts w:ascii="Verdana" w:hAnsi="Verdana"/>
        </w:rPr>
        <w:t xml:space="preserve"> @socayaok</w:t>
      </w:r>
    </w:p>
    <w:p w14:paraId="49C22AE9" w14:textId="77777777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  <w:b/>
          <w:bCs/>
        </w:rPr>
        <w:t>Facebook:</w:t>
      </w:r>
      <w:r w:rsidRPr="008811B1">
        <w:rPr>
          <w:rFonts w:ascii="Verdana" w:hAnsi="Verdana"/>
        </w:rPr>
        <w:t xml:space="preserve"> </w:t>
      </w:r>
      <w:proofErr w:type="spellStart"/>
      <w:r w:rsidRPr="008811B1">
        <w:rPr>
          <w:rFonts w:ascii="Verdana" w:hAnsi="Verdana"/>
        </w:rPr>
        <w:t>SocayaOficial</w:t>
      </w:r>
      <w:proofErr w:type="spellEnd"/>
    </w:p>
    <w:p w14:paraId="2527D872" w14:textId="3B0D23C0" w:rsidR="008811B1" w:rsidRPr="008811B1" w:rsidRDefault="008811B1" w:rsidP="008811B1">
      <w:pPr>
        <w:rPr>
          <w:rFonts w:ascii="Verdana" w:hAnsi="Verdana"/>
        </w:rPr>
      </w:pPr>
      <w:r w:rsidRPr="008811B1">
        <w:rPr>
          <w:rFonts w:ascii="Verdana" w:hAnsi="Verdana"/>
          <w:b/>
          <w:bCs/>
        </w:rPr>
        <w:t>Instagram:</w:t>
      </w:r>
      <w:r w:rsidRPr="008811B1">
        <w:rPr>
          <w:rFonts w:ascii="Verdana" w:hAnsi="Verdana"/>
        </w:rPr>
        <w:t xml:space="preserve"> /</w:t>
      </w:r>
      <w:proofErr w:type="spellStart"/>
      <w:r w:rsidRPr="008811B1">
        <w:rPr>
          <w:rFonts w:ascii="Verdana" w:hAnsi="Verdana"/>
        </w:rPr>
        <w:t>socaya.oficial</w:t>
      </w:r>
      <w:proofErr w:type="spellEnd"/>
    </w:p>
    <w:sectPr w:rsidR="008811B1" w:rsidRPr="008811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B1"/>
    <w:rsid w:val="002B3DBC"/>
    <w:rsid w:val="0088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867A8"/>
  <w15:chartTrackingRefBased/>
  <w15:docId w15:val="{369959E9-200F-4153-9111-4FE34B30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1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1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1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1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1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1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1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1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1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1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1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1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11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11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1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1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1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1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1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1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1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1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1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1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11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11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1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11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1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Lisandro Machado</dc:creator>
  <cp:keywords/>
  <dc:description/>
  <cp:lastModifiedBy>Lisandro Machado</cp:lastModifiedBy>
  <cp:revision>1</cp:revision>
  <dcterms:created xsi:type="dcterms:W3CDTF">2026-10-20T17:27:00Z</dcterms:created>
  <dcterms:modified xsi:type="dcterms:W3CDTF">2026-10-20T17:29:00Z</dcterms:modified>
</cp:coreProperties>
</file>